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BDC8" w14:textId="77777777" w:rsidR="00B74979" w:rsidRDefault="00B74979" w:rsidP="00B74979">
      <w:pPr>
        <w:pStyle w:val="NormalWeb"/>
        <w:shd w:val="clear" w:color="auto" w:fill="F8F8F8"/>
        <w:spacing w:before="0" w:beforeAutospacing="0" w:after="0" w:afterAutospacing="0" w:line="330" w:lineRule="atLeast"/>
        <w:rPr>
          <w:rFonts w:ascii="Abel" w:hAnsi="Abel"/>
          <w:color w:val="2D2D2D"/>
        </w:rPr>
      </w:pPr>
      <w:r>
        <w:rPr>
          <w:rFonts w:ascii="Abel" w:hAnsi="Abel"/>
          <w:color w:val="2D2D2D"/>
        </w:rPr>
        <w:t>JOB meets the need of people with disabilities to have a specific product for the holidays and especially for bathing. The Neatech has created and produced “</w:t>
      </w:r>
      <w:proofErr w:type="spellStart"/>
      <w:r>
        <w:rPr>
          <w:rFonts w:ascii="Abel" w:hAnsi="Abel"/>
          <w:color w:val="2D2D2D"/>
        </w:rPr>
        <w:t>J’amme</w:t>
      </w:r>
      <w:proofErr w:type="spellEnd"/>
      <w:r>
        <w:rPr>
          <w:rFonts w:ascii="Abel" w:hAnsi="Abel"/>
          <w:color w:val="2D2D2D"/>
        </w:rPr>
        <w:t xml:space="preserve"> ‘o </w:t>
      </w:r>
      <w:proofErr w:type="spellStart"/>
      <w:r>
        <w:rPr>
          <w:rFonts w:ascii="Abel" w:hAnsi="Abel"/>
          <w:color w:val="2D2D2D"/>
        </w:rPr>
        <w:t>bagn</w:t>
      </w:r>
      <w:proofErr w:type="spellEnd"/>
      <w:r>
        <w:rPr>
          <w:rFonts w:ascii="Abel" w:hAnsi="Abel"/>
          <w:color w:val="2D2D2D"/>
        </w:rPr>
        <w:t xml:space="preserve">” which is not only eye-catching invitation in </w:t>
      </w:r>
      <w:proofErr w:type="spellStart"/>
      <w:r>
        <w:rPr>
          <w:rFonts w:ascii="Abel" w:hAnsi="Abel"/>
          <w:color w:val="2D2D2D"/>
        </w:rPr>
        <w:t>neapolitan</w:t>
      </w:r>
      <w:proofErr w:type="spellEnd"/>
      <w:r>
        <w:rPr>
          <w:rFonts w:ascii="Abel" w:hAnsi="Abel"/>
          <w:color w:val="2D2D2D"/>
        </w:rPr>
        <w:t xml:space="preserve"> to bathe in the sea, instead the JOB It has effectively solved the problem of the inability of people with disabilities or temporary limitations to enter the water, thus satisfying the natural desire of</w:t>
      </w:r>
      <w:r>
        <w:rPr>
          <w:rFonts w:ascii="Abel" w:hAnsi="Abel"/>
          <w:color w:val="2D2D2D"/>
        </w:rPr>
        <w:br/>
        <w:t>sea and atmosphere of fun and lightheartedness that characterize a vacation day.</w:t>
      </w:r>
    </w:p>
    <w:p w14:paraId="35F38204" w14:textId="77777777" w:rsidR="00B74979" w:rsidRDefault="00B74979" w:rsidP="00B74979">
      <w:pPr>
        <w:pStyle w:val="NormalWeb"/>
        <w:shd w:val="clear" w:color="auto" w:fill="F8F8F8"/>
        <w:spacing w:before="0" w:beforeAutospacing="0" w:after="0" w:afterAutospacing="0" w:line="330" w:lineRule="atLeast"/>
        <w:rPr>
          <w:rFonts w:ascii="Abel" w:hAnsi="Abel"/>
          <w:color w:val="2D2D2D"/>
        </w:rPr>
      </w:pPr>
      <w:r>
        <w:rPr>
          <w:rFonts w:ascii="Abel" w:hAnsi="Abel"/>
          <w:color w:val="2D2D2D"/>
        </w:rPr>
        <w:t>The vacation of a person with a disability should not be conceived as a simple moment of escape and entertainment, but also as an</w:t>
      </w:r>
      <w:r>
        <w:rPr>
          <w:rFonts w:ascii="Abel" w:hAnsi="Abel"/>
          <w:color w:val="2D2D2D"/>
        </w:rPr>
        <w:br/>
        <w:t>opportunity for growth. Thanks to its waterproof wheels with variable section and controlled deformation, the JOB enables users</w:t>
      </w:r>
      <w:r>
        <w:rPr>
          <w:rFonts w:ascii="Abel" w:hAnsi="Abel"/>
          <w:color w:val="2D2D2D"/>
        </w:rPr>
        <w:br/>
        <w:t xml:space="preserve">and their companions to face pebbles, gravel, </w:t>
      </w:r>
      <w:proofErr w:type="gramStart"/>
      <w:r>
        <w:rPr>
          <w:rFonts w:ascii="Abel" w:hAnsi="Abel"/>
          <w:color w:val="2D2D2D"/>
        </w:rPr>
        <w:t>snow</w:t>
      </w:r>
      <w:proofErr w:type="gramEnd"/>
      <w:r>
        <w:rPr>
          <w:rFonts w:ascii="Abel" w:hAnsi="Abel"/>
          <w:color w:val="2D2D2D"/>
        </w:rPr>
        <w:t xml:space="preserve"> and dirt, transforming each new obstacle into a source of entertainment.</w:t>
      </w:r>
    </w:p>
    <w:p w14:paraId="59CF9D8E" w14:textId="77777777" w:rsidR="00B74979" w:rsidRDefault="00B74979" w:rsidP="00B74979">
      <w:pPr>
        <w:pStyle w:val="NormalWeb"/>
        <w:shd w:val="clear" w:color="auto" w:fill="F8F8F8"/>
        <w:spacing w:before="0" w:beforeAutospacing="0" w:after="0" w:afterAutospacing="0" w:line="330" w:lineRule="atLeast"/>
        <w:rPr>
          <w:rFonts w:ascii="Abel" w:hAnsi="Abel"/>
          <w:color w:val="2D2D2D"/>
        </w:rPr>
      </w:pPr>
      <w:r>
        <w:rPr>
          <w:rFonts w:ascii="Abel" w:hAnsi="Abel"/>
          <w:color w:val="2D2D2D"/>
        </w:rPr>
        <w:t xml:space="preserve">To facilitate the transport has been studied a tightening system with no </w:t>
      </w:r>
      <w:proofErr w:type="spellStart"/>
      <w:r>
        <w:rPr>
          <w:rFonts w:ascii="Abel" w:hAnsi="Abel"/>
          <w:color w:val="2D2D2D"/>
        </w:rPr>
        <w:t>fxed</w:t>
      </w:r>
      <w:proofErr w:type="spellEnd"/>
      <w:r>
        <w:rPr>
          <w:rFonts w:ascii="Abel" w:hAnsi="Abel"/>
          <w:color w:val="2D2D2D"/>
        </w:rPr>
        <w:t xml:space="preserve"> restrictions, so the wheelchair is assembled and dismantled in a few minutes and without the help of any tools. JOB It is the ideal solution for swimming pools and bathing facilities not yet equipped for the stay of the disabled, as it allows you to adapt the structure to the rules in force for the removal of architectural barriers.</w:t>
      </w:r>
    </w:p>
    <w:p w14:paraId="20B4689B" w14:textId="77777777" w:rsidR="00CC61C4" w:rsidRDefault="00D46888"/>
    <w:p w14:paraId="5F68F7C9" w14:textId="77777777" w:rsidR="00D46888" w:rsidRDefault="00D46888"/>
    <w:p w14:paraId="4FAF199F"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Total length   </w:t>
      </w:r>
      <w:r>
        <w:rPr>
          <w:rFonts w:ascii="Arial" w:hAnsi="Arial" w:cs="Arial"/>
          <w:color w:val="FF0000"/>
        </w:rPr>
        <w:t>1250 mm</w:t>
      </w:r>
    </w:p>
    <w:p w14:paraId="0B76C334"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 xml:space="preserve">Total </w:t>
      </w:r>
      <w:proofErr w:type="gramStart"/>
      <w:r>
        <w:rPr>
          <w:rStyle w:val="Sterk"/>
          <w:rFonts w:ascii="Arial" w:hAnsi="Arial" w:cs="Arial"/>
          <w:color w:val="333333"/>
        </w:rPr>
        <w:t>width  </w:t>
      </w:r>
      <w:r>
        <w:rPr>
          <w:rFonts w:ascii="Arial" w:hAnsi="Arial" w:cs="Arial"/>
          <w:color w:val="FF0000"/>
        </w:rPr>
        <w:t>900</w:t>
      </w:r>
      <w:proofErr w:type="gramEnd"/>
      <w:r>
        <w:rPr>
          <w:rFonts w:ascii="Arial" w:hAnsi="Arial" w:cs="Arial"/>
          <w:color w:val="FF0000"/>
        </w:rPr>
        <w:t xml:space="preserve"> mm</w:t>
      </w:r>
    </w:p>
    <w:p w14:paraId="662B5E95"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 xml:space="preserve">Minimum transport </w:t>
      </w:r>
      <w:proofErr w:type="gramStart"/>
      <w:r>
        <w:rPr>
          <w:rStyle w:val="Sterk"/>
          <w:rFonts w:ascii="Arial" w:hAnsi="Arial" w:cs="Arial"/>
          <w:color w:val="333333"/>
        </w:rPr>
        <w:t>length  </w:t>
      </w:r>
      <w:r>
        <w:rPr>
          <w:rFonts w:ascii="Arial" w:hAnsi="Arial" w:cs="Arial"/>
          <w:color w:val="FF0000"/>
        </w:rPr>
        <w:t>1020</w:t>
      </w:r>
      <w:proofErr w:type="gramEnd"/>
      <w:r>
        <w:rPr>
          <w:rFonts w:ascii="Arial" w:hAnsi="Arial" w:cs="Arial"/>
          <w:color w:val="FF0000"/>
        </w:rPr>
        <w:t xml:space="preserve"> mm</w:t>
      </w:r>
    </w:p>
    <w:p w14:paraId="28D858EA"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Seat height   </w:t>
      </w:r>
      <w:r>
        <w:rPr>
          <w:rFonts w:ascii="Arial" w:hAnsi="Arial" w:cs="Arial"/>
          <w:color w:val="FF0000"/>
        </w:rPr>
        <w:t>360 mm</w:t>
      </w:r>
    </w:p>
    <w:p w14:paraId="0ED7DA3C"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Total weight   </w:t>
      </w:r>
      <w:r>
        <w:rPr>
          <w:rFonts w:ascii="Arial" w:hAnsi="Arial" w:cs="Arial"/>
          <w:color w:val="FF0000"/>
        </w:rPr>
        <w:t>7 kg + 3kg x wheel</w:t>
      </w:r>
    </w:p>
    <w:p w14:paraId="09DBDF61"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Maximum user weight   </w:t>
      </w:r>
      <w:r>
        <w:rPr>
          <w:rFonts w:ascii="Arial" w:hAnsi="Arial" w:cs="Arial"/>
          <w:color w:val="FF0000"/>
        </w:rPr>
        <w:t>125 kg</w:t>
      </w:r>
    </w:p>
    <w:p w14:paraId="53154CD3"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Seat width   </w:t>
      </w:r>
      <w:r>
        <w:rPr>
          <w:rFonts w:ascii="Arial" w:hAnsi="Arial" w:cs="Arial"/>
          <w:color w:val="FF0000"/>
        </w:rPr>
        <w:t>465 mm</w:t>
      </w:r>
    </w:p>
    <w:p w14:paraId="73312A84"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Seat depth   </w:t>
      </w:r>
      <w:r>
        <w:rPr>
          <w:rFonts w:ascii="Arial" w:hAnsi="Arial" w:cs="Arial"/>
          <w:color w:val="FF0000"/>
        </w:rPr>
        <w:t>420 mm</w:t>
      </w:r>
    </w:p>
    <w:p w14:paraId="4039116C"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Backrest width   </w:t>
      </w:r>
      <w:r>
        <w:rPr>
          <w:rFonts w:ascii="Arial" w:hAnsi="Arial" w:cs="Arial"/>
          <w:color w:val="FF0000"/>
        </w:rPr>
        <w:t>465 mm</w:t>
      </w:r>
    </w:p>
    <w:p w14:paraId="685E45A8"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Backrest height   </w:t>
      </w:r>
      <w:r>
        <w:rPr>
          <w:rFonts w:ascii="Arial" w:hAnsi="Arial" w:cs="Arial"/>
          <w:color w:val="FF0000"/>
        </w:rPr>
        <w:t>710 mm</w:t>
      </w:r>
    </w:p>
    <w:p w14:paraId="03A32DAE"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Backrest angle-adjustable   </w:t>
      </w:r>
      <w:r>
        <w:rPr>
          <w:rFonts w:ascii="Arial" w:hAnsi="Arial" w:cs="Arial"/>
          <w:color w:val="FF0000"/>
        </w:rPr>
        <w:t>fixed</w:t>
      </w:r>
    </w:p>
    <w:p w14:paraId="261C120D"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proofErr w:type="spellStart"/>
      <w:r>
        <w:rPr>
          <w:rStyle w:val="Sterk"/>
          <w:rFonts w:ascii="Arial" w:hAnsi="Arial" w:cs="Arial"/>
          <w:color w:val="333333"/>
        </w:rPr>
        <w:t>Legrest</w:t>
      </w:r>
      <w:proofErr w:type="spellEnd"/>
      <w:r>
        <w:rPr>
          <w:rStyle w:val="Sterk"/>
          <w:rFonts w:ascii="Arial" w:hAnsi="Arial" w:cs="Arial"/>
          <w:color w:val="333333"/>
        </w:rPr>
        <w:t xml:space="preserve"> angle-adjustable   </w:t>
      </w:r>
      <w:r>
        <w:rPr>
          <w:rFonts w:ascii="Arial" w:hAnsi="Arial" w:cs="Arial"/>
          <w:color w:val="FF0000"/>
        </w:rPr>
        <w:t>fixed</w:t>
      </w:r>
    </w:p>
    <w:p w14:paraId="1DED4C26"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Warranty   </w:t>
      </w:r>
      <w:r>
        <w:rPr>
          <w:rFonts w:ascii="Arial" w:hAnsi="Arial" w:cs="Arial"/>
          <w:color w:val="FF0000"/>
        </w:rPr>
        <w:t>2 years</w:t>
      </w:r>
    </w:p>
    <w:p w14:paraId="338F15F6" w14:textId="77777777" w:rsidR="00D46888" w:rsidRDefault="00D46888" w:rsidP="00D46888">
      <w:pPr>
        <w:pStyle w:val="NormalWeb"/>
        <w:shd w:val="clear" w:color="auto" w:fill="F8F8F8"/>
        <w:spacing w:before="0" w:beforeAutospacing="0" w:after="0" w:afterAutospacing="0" w:line="330" w:lineRule="atLeast"/>
        <w:rPr>
          <w:rFonts w:ascii="Abel" w:hAnsi="Abel"/>
          <w:color w:val="2D2D2D"/>
        </w:rPr>
      </w:pPr>
      <w:r>
        <w:rPr>
          <w:rStyle w:val="Sterk"/>
          <w:rFonts w:ascii="Arial" w:hAnsi="Arial" w:cs="Arial"/>
          <w:color w:val="333333"/>
        </w:rPr>
        <w:t>CE EN12182   </w:t>
      </w:r>
      <w:r>
        <w:rPr>
          <w:rFonts w:ascii="Arial" w:hAnsi="Arial" w:cs="Arial"/>
          <w:color w:val="FF0000"/>
        </w:rPr>
        <w:t>yes</w:t>
      </w:r>
    </w:p>
    <w:p w14:paraId="0C5045BC" w14:textId="77777777" w:rsidR="00D46888" w:rsidRDefault="00D46888"/>
    <w:sectPr w:rsidR="00D4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e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93"/>
    <w:rsid w:val="001D4593"/>
    <w:rsid w:val="00B74979"/>
    <w:rsid w:val="00D46888"/>
    <w:rsid w:val="00D60EF1"/>
    <w:rsid w:val="00E3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B432"/>
  <w15:chartTrackingRefBased/>
  <w15:docId w15:val="{56B1419A-369A-4658-86EF-C99930CB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B74979"/>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D46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87116">
      <w:bodyDiv w:val="1"/>
      <w:marLeft w:val="0"/>
      <w:marRight w:val="0"/>
      <w:marTop w:val="0"/>
      <w:marBottom w:val="0"/>
      <w:divBdr>
        <w:top w:val="none" w:sz="0" w:space="0" w:color="auto"/>
        <w:left w:val="none" w:sz="0" w:space="0" w:color="auto"/>
        <w:bottom w:val="none" w:sz="0" w:space="0" w:color="auto"/>
        <w:right w:val="none" w:sz="0" w:space="0" w:color="auto"/>
      </w:divBdr>
    </w:div>
    <w:div w:id="135214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DC48055F80724B8A47508776C24415" ma:contentTypeVersion="13" ma:contentTypeDescription="Opprett et nytt dokument." ma:contentTypeScope="" ma:versionID="9134ca47bd4dc66a910ddafa2604c46a">
  <xsd:schema xmlns:xsd="http://www.w3.org/2001/XMLSchema" xmlns:xs="http://www.w3.org/2001/XMLSchema" xmlns:p="http://schemas.microsoft.com/office/2006/metadata/properties" xmlns:ns2="3c13159b-5cec-4e33-99d2-7ad26292534e" xmlns:ns3="15db0b45-570b-472a-ac7a-935d1c6754e4" targetNamespace="http://schemas.microsoft.com/office/2006/metadata/properties" ma:root="true" ma:fieldsID="e2e53f71906440caec5c4860b24231c3" ns2:_="" ns3:_="">
    <xsd:import namespace="3c13159b-5cec-4e33-99d2-7ad26292534e"/>
    <xsd:import namespace="15db0b45-570b-472a-ac7a-935d1c6754e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3159b-5cec-4e33-99d2-7ad26292534e"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b0b45-570b-472a-ac7a-935d1c6754e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c13159b-5cec-4e33-99d2-7ad26292534e">D44QWP2WPQQK-2104811976-12182</_dlc_DocId>
    <_dlc_DocIdUrl xmlns="3c13159b-5cec-4e33-99d2-7ad26292534e">
      <Url>https://picomed.sharepoint.com/sites/Dokumenter/_layouts/15/DocIdRedir.aspx?ID=D44QWP2WPQQK-2104811976-12182</Url>
      <Description>D44QWP2WPQQK-2104811976-12182</Description>
    </_dlc_DocIdUrl>
  </documentManagement>
</p:properties>
</file>

<file path=customXml/itemProps1.xml><?xml version="1.0" encoding="utf-8"?>
<ds:datastoreItem xmlns:ds="http://schemas.openxmlformats.org/officeDocument/2006/customXml" ds:itemID="{8038DCD6-A8FE-40DF-8445-C0CEB5CB9727}"/>
</file>

<file path=customXml/itemProps2.xml><?xml version="1.0" encoding="utf-8"?>
<ds:datastoreItem xmlns:ds="http://schemas.openxmlformats.org/officeDocument/2006/customXml" ds:itemID="{D857E0A1-0B80-4BCA-A074-9359320E0FE2}"/>
</file>

<file path=customXml/itemProps3.xml><?xml version="1.0" encoding="utf-8"?>
<ds:datastoreItem xmlns:ds="http://schemas.openxmlformats.org/officeDocument/2006/customXml" ds:itemID="{B8B97B8F-2FAB-4858-9802-4364C36E9C60}"/>
</file>

<file path=customXml/itemProps4.xml><?xml version="1.0" encoding="utf-8"?>
<ds:datastoreItem xmlns:ds="http://schemas.openxmlformats.org/officeDocument/2006/customXml" ds:itemID="{2A978C1B-75CA-4BD2-83B1-3D95D8E723A3}"/>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Hansen Jullum</dc:creator>
  <cp:keywords/>
  <dc:description/>
  <cp:lastModifiedBy>Fredrik Hansen Jullum</cp:lastModifiedBy>
  <cp:revision>3</cp:revision>
  <dcterms:created xsi:type="dcterms:W3CDTF">2022-02-17T08:10:00Z</dcterms:created>
  <dcterms:modified xsi:type="dcterms:W3CDTF">2022-02-17T08:11:00Z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0x01010076DC48055F80724B8A47508776C24415</vt:lpwstr>
  </property>
  <property fmtid="{D5CDD505-2E9C-101B-9397-08002B2CF9AE}" pid="3" name="_dlc_DocIdItemGuid">
    <vt:lpwstr>91d37a6f-2696-48d3-b297-6e86c41cad3c</vt:lpwstr>
  </property>
</Properties>
</file>